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D33D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33D0">
              <w:rPr>
                <w:b/>
                <w:sz w:val="26"/>
                <w:szCs w:val="26"/>
              </w:rPr>
              <w:t>2330386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D33D0" w:rsidRPr="006D33D0">
        <w:rPr>
          <w:b/>
          <w:sz w:val="26"/>
          <w:szCs w:val="26"/>
        </w:rPr>
        <w:t>Зажим КЗП - 1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  <w:bookmarkStart w:id="1" w:name="_GoBack"/>
      <w:bookmarkEnd w:id="1"/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D33D0" w:rsidRDefault="006D33D0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D33D0">
              <w:rPr>
                <w:lang w:val="en-US"/>
              </w:rPr>
              <w:t xml:space="preserve">Зажим </w:t>
            </w:r>
            <w:r>
              <w:t>КЗП - 1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E41460" w:rsidRPr="006D33D0" w:rsidRDefault="006D33D0" w:rsidP="007F23E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D33D0">
              <w:rPr>
                <w:color w:val="000000"/>
                <w:shd w:val="clear" w:color="auto" w:fill="F4F8FE"/>
              </w:rPr>
              <w:t>предназначены для присоединения заземляющих проводников ЗП1М и ЗП2М</w:t>
            </w:r>
            <w:r w:rsidRPr="006D33D0">
              <w:rPr>
                <w:color w:val="000000"/>
              </w:rPr>
              <w:br/>
            </w:r>
            <w:r w:rsidRPr="006D33D0">
              <w:rPr>
                <w:color w:val="000000"/>
                <w:shd w:val="clear" w:color="auto" w:fill="F4F8FE"/>
              </w:rPr>
              <w:t>к металлическим кронштейнам арматуры опор ВЛ 0,4 кВ с СИП-2.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7E1" w:rsidRDefault="005307E1">
      <w:r>
        <w:separator/>
      </w:r>
    </w:p>
  </w:endnote>
  <w:endnote w:type="continuationSeparator" w:id="0">
    <w:p w:rsidR="005307E1" w:rsidRDefault="0053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7E1" w:rsidRDefault="005307E1">
      <w:r>
        <w:separator/>
      </w:r>
    </w:p>
  </w:footnote>
  <w:footnote w:type="continuationSeparator" w:id="0">
    <w:p w:rsidR="005307E1" w:rsidRDefault="00530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44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162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7E1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33D0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0A0F2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22B0C8-7765-4F0A-BF07-89FA7E03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2018-04-09T06:06:00Z</dcterms:created>
  <dcterms:modified xsi:type="dcterms:W3CDTF">2018-04-09T06:06:00Z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